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7C" w:rsidRDefault="00F25C7C" w:rsidP="00F25C7C">
      <w:pPr>
        <w:pStyle w:val="a3"/>
        <w:jc w:val="center"/>
      </w:pPr>
      <w:r>
        <w:t>Российская Федерация Приморский край</w:t>
      </w:r>
    </w:p>
    <w:p w:rsidR="00F25C7C" w:rsidRDefault="00F25C7C" w:rsidP="00F25C7C">
      <w:pPr>
        <w:pStyle w:val="a3"/>
        <w:jc w:val="center"/>
      </w:pPr>
      <w:r>
        <w:t>Яковлевский муниципальный район</w:t>
      </w:r>
    </w:p>
    <w:p w:rsidR="00F25C7C" w:rsidRDefault="00F25C7C" w:rsidP="00F25C7C">
      <w:pPr>
        <w:pStyle w:val="a3"/>
        <w:jc w:val="center"/>
      </w:pPr>
      <w:r>
        <w:t> </w:t>
      </w:r>
    </w:p>
    <w:p w:rsidR="00F25C7C" w:rsidRDefault="00F25C7C" w:rsidP="00F25C7C">
      <w:pPr>
        <w:pStyle w:val="a3"/>
        <w:jc w:val="center"/>
      </w:pPr>
      <w:r>
        <w:rPr>
          <w:rStyle w:val="a4"/>
        </w:rPr>
        <w:t>МУНИЦИПАЛЬНЫЙ КОМИТЕТ</w:t>
      </w:r>
    </w:p>
    <w:p w:rsidR="00F25C7C" w:rsidRDefault="00F25C7C" w:rsidP="00F25C7C">
      <w:pPr>
        <w:pStyle w:val="a3"/>
        <w:jc w:val="center"/>
      </w:pPr>
      <w:r>
        <w:rPr>
          <w:rStyle w:val="a4"/>
        </w:rPr>
        <w:t>НОВОСЫСОЕВСКОГО СЕЛЬСКОГО ПОСЕЛЕНИЯ</w:t>
      </w:r>
    </w:p>
    <w:p w:rsidR="00F25C7C" w:rsidRDefault="00F25C7C" w:rsidP="00F25C7C">
      <w:pPr>
        <w:pStyle w:val="a3"/>
        <w:jc w:val="center"/>
      </w:pPr>
      <w:r>
        <w:rPr>
          <w:rStyle w:val="a4"/>
        </w:rPr>
        <w:t> </w:t>
      </w:r>
    </w:p>
    <w:p w:rsidR="00F25C7C" w:rsidRDefault="00F25C7C" w:rsidP="00F25C7C">
      <w:pPr>
        <w:pStyle w:val="a3"/>
        <w:jc w:val="center"/>
      </w:pPr>
      <w:r>
        <w:rPr>
          <w:rStyle w:val="a4"/>
        </w:rPr>
        <w:t>   РЕШЕНИЕ</w:t>
      </w:r>
    </w:p>
    <w:p w:rsidR="00F25C7C" w:rsidRDefault="00F25C7C" w:rsidP="00F25C7C">
      <w:pPr>
        <w:pStyle w:val="a3"/>
      </w:pPr>
      <w:r>
        <w:rPr>
          <w:rStyle w:val="a4"/>
        </w:rPr>
        <w:t> </w:t>
      </w:r>
    </w:p>
    <w:p w:rsidR="00F25C7C" w:rsidRDefault="00F25C7C" w:rsidP="00F25C7C">
      <w:pPr>
        <w:pStyle w:val="a3"/>
      </w:pPr>
      <w:r>
        <w:t>   16  апреля  2015 года                         с. Новосысоевка                                   № 252- НПА</w:t>
      </w:r>
    </w:p>
    <w:p w:rsidR="00F25C7C" w:rsidRDefault="00F25C7C" w:rsidP="00F25C7C">
      <w:pPr>
        <w:pStyle w:val="a3"/>
      </w:pPr>
      <w:r>
        <w:t> </w:t>
      </w:r>
    </w:p>
    <w:p w:rsidR="00F25C7C" w:rsidRDefault="00F25C7C" w:rsidP="00F25C7C">
      <w:pPr>
        <w:pStyle w:val="a3"/>
      </w:pPr>
      <w:r>
        <w:t xml:space="preserve">     </w:t>
      </w:r>
      <w:r>
        <w:rPr>
          <w:rStyle w:val="a4"/>
        </w:rPr>
        <w:t>«О  Порядке определения размера арендной</w:t>
      </w:r>
    </w:p>
    <w:p w:rsidR="00F25C7C" w:rsidRDefault="00F25C7C" w:rsidP="00F25C7C">
      <w:pPr>
        <w:pStyle w:val="a3"/>
      </w:pPr>
      <w:r>
        <w:rPr>
          <w:rStyle w:val="a4"/>
        </w:rPr>
        <w:t xml:space="preserve"> платы, условий и сроков внесения арендной </w:t>
      </w:r>
    </w:p>
    <w:p w:rsidR="00F25C7C" w:rsidRDefault="00F25C7C" w:rsidP="00F25C7C">
      <w:pPr>
        <w:pStyle w:val="a3"/>
      </w:pPr>
      <w:r>
        <w:rPr>
          <w:rStyle w:val="a4"/>
        </w:rPr>
        <w:t xml:space="preserve">платы за использование земельных участков, </w:t>
      </w:r>
    </w:p>
    <w:p w:rsidR="00F25C7C" w:rsidRDefault="00F25C7C" w:rsidP="00F25C7C">
      <w:pPr>
        <w:pStyle w:val="a3"/>
      </w:pPr>
      <w:r>
        <w:rPr>
          <w:rStyle w:val="a4"/>
        </w:rPr>
        <w:t xml:space="preserve">находящихся в муниципальной собственности </w:t>
      </w:r>
    </w:p>
    <w:p w:rsidR="00F25C7C" w:rsidRDefault="00F25C7C" w:rsidP="00F25C7C">
      <w:pPr>
        <w:pStyle w:val="a3"/>
      </w:pPr>
      <w:r>
        <w:rPr>
          <w:rStyle w:val="a4"/>
        </w:rPr>
        <w:t>Новосысоевского сельского поселения»</w:t>
      </w:r>
    </w:p>
    <w:p w:rsidR="00F25C7C" w:rsidRDefault="00F25C7C" w:rsidP="00F25C7C">
      <w:pPr>
        <w:pStyle w:val="a3"/>
      </w:pPr>
      <w:r>
        <w:rPr>
          <w:rStyle w:val="a4"/>
        </w:rPr>
        <w:t> </w:t>
      </w:r>
    </w:p>
    <w:p w:rsidR="00F25C7C" w:rsidRDefault="00F25C7C" w:rsidP="00F25C7C">
      <w:pPr>
        <w:pStyle w:val="a3"/>
      </w:pPr>
      <w:r>
        <w:t>В соответствии с федеральным законом от 25 октября 2001 года № 137-ФЗ "О введении в действие Земельного кодекса Российской Федерации", Федеральным законом от 24 июля 2002 года № 101-ФЗ "Об обороте земель сельскохозяйственного назначения",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Законом Приморского края от 29 декабря 2003 года № 90-КЗ "О регулировании земельных отношений в Приморском крае",  Федеральным законом от 6 октября 2003 года № 131-ФЗ «Об общих принципах организации местного самоуправления в Российской Федерации»,    руководствуясь Уставом  Новосысоевского сельского поселения, муниципальный комитет Новосысоевского сельского поселения</w:t>
      </w:r>
    </w:p>
    <w:p w:rsidR="00F25C7C" w:rsidRDefault="00F25C7C" w:rsidP="00F25C7C">
      <w:pPr>
        <w:pStyle w:val="a3"/>
      </w:pPr>
      <w:r>
        <w:rPr>
          <w:rStyle w:val="a4"/>
        </w:rPr>
        <w:t> </w:t>
      </w:r>
    </w:p>
    <w:p w:rsidR="00F25C7C" w:rsidRDefault="00F25C7C" w:rsidP="00F25C7C">
      <w:pPr>
        <w:pStyle w:val="a3"/>
      </w:pPr>
      <w:r>
        <w:rPr>
          <w:rStyle w:val="a4"/>
        </w:rPr>
        <w:t>РЕШИЛ:</w:t>
      </w:r>
    </w:p>
    <w:p w:rsidR="00F25C7C" w:rsidRDefault="00F25C7C" w:rsidP="00F25C7C">
      <w:pPr>
        <w:pStyle w:val="a3"/>
      </w:pPr>
      <w:r>
        <w:lastRenderedPageBreak/>
        <w:t xml:space="preserve">1. Утвердить прилагаемый Порядок определения размера арендной платы, условий и сроков ее внесения за использование земельных участков, находящихся в муниципальной собственности Новосысоевского сельского поселения (далее - Порядок). </w:t>
      </w:r>
    </w:p>
    <w:p w:rsidR="00F25C7C" w:rsidRDefault="00F25C7C" w:rsidP="00F25C7C">
      <w:pPr>
        <w:pStyle w:val="a3"/>
      </w:pPr>
      <w:r>
        <w:t>2. Настоящее решение подлежит опубликованию в печатном общественно-информационном издании Новосысоевского сельского поселения «Новости поселения» и размещению на официальном сайте администрации Новосысоевского сельского поселения.</w:t>
      </w:r>
    </w:p>
    <w:p w:rsidR="00F25C7C" w:rsidRDefault="00F25C7C" w:rsidP="00F25C7C">
      <w:pPr>
        <w:pStyle w:val="a3"/>
      </w:pPr>
      <w:r>
        <w:t>3. Настоящее решение вступает в силу со дня его официального опубликования.</w:t>
      </w:r>
    </w:p>
    <w:p w:rsidR="00F25C7C" w:rsidRDefault="00F25C7C" w:rsidP="00F25C7C">
      <w:pPr>
        <w:pStyle w:val="a3"/>
      </w:pPr>
      <w:r>
        <w:t> </w:t>
      </w:r>
    </w:p>
    <w:p w:rsidR="00F25C7C" w:rsidRDefault="00F25C7C" w:rsidP="00F25C7C">
      <w:pPr>
        <w:pStyle w:val="a3"/>
        <w:jc w:val="center"/>
      </w:pPr>
      <w:r>
        <w:rPr>
          <w:rStyle w:val="a4"/>
        </w:rPr>
        <w:t>Глава                                                                                                                 А.В.ЛУТЧЕНКО</w:t>
      </w:r>
    </w:p>
    <w:p w:rsidR="00F25C7C" w:rsidRDefault="00F25C7C" w:rsidP="00F25C7C">
      <w:pPr>
        <w:pStyle w:val="a3"/>
      </w:pPr>
      <w:r>
        <w:rPr>
          <w:rStyle w:val="a4"/>
        </w:rPr>
        <w:t xml:space="preserve">Новосысоевского сельского поселения                   </w:t>
      </w:r>
      <w:r>
        <w:t> подпись                      расшифровка подписи</w:t>
      </w:r>
    </w:p>
    <w:p w:rsidR="00F25C7C" w:rsidRDefault="00F25C7C" w:rsidP="00F25C7C">
      <w:pPr>
        <w:pStyle w:val="a3"/>
        <w:jc w:val="right"/>
      </w:pPr>
      <w:r>
        <w:t>Приложение</w:t>
      </w:r>
    </w:p>
    <w:p w:rsidR="00F25C7C" w:rsidRDefault="00F25C7C" w:rsidP="00F25C7C">
      <w:pPr>
        <w:pStyle w:val="a3"/>
        <w:jc w:val="right"/>
      </w:pPr>
      <w:r>
        <w:t xml:space="preserve">к решению муниципального комитета </w:t>
      </w:r>
    </w:p>
    <w:p w:rsidR="00F25C7C" w:rsidRDefault="00F25C7C" w:rsidP="00F25C7C">
      <w:pPr>
        <w:pStyle w:val="a3"/>
        <w:jc w:val="right"/>
      </w:pPr>
      <w:r>
        <w:t>Новосысоевского сельского поселения</w:t>
      </w:r>
    </w:p>
    <w:p w:rsidR="00F25C7C" w:rsidRDefault="00F25C7C" w:rsidP="00F25C7C">
      <w:pPr>
        <w:pStyle w:val="a3"/>
        <w:jc w:val="right"/>
      </w:pPr>
      <w:r>
        <w:t>от 16  апреля 2015 года  № 252-  НПА</w:t>
      </w:r>
    </w:p>
    <w:p w:rsidR="00F25C7C" w:rsidRDefault="00F25C7C" w:rsidP="00F25C7C">
      <w:pPr>
        <w:pStyle w:val="a3"/>
        <w:jc w:val="center"/>
      </w:pPr>
      <w:r>
        <w:rPr>
          <w:rStyle w:val="a4"/>
        </w:rPr>
        <w:t> </w:t>
      </w:r>
    </w:p>
    <w:p w:rsidR="00F25C7C" w:rsidRDefault="00F25C7C" w:rsidP="00F25C7C">
      <w:pPr>
        <w:pStyle w:val="a3"/>
        <w:jc w:val="center"/>
      </w:pPr>
      <w:r>
        <w:rPr>
          <w:rStyle w:val="a4"/>
        </w:rPr>
        <w:t> </w:t>
      </w:r>
    </w:p>
    <w:p w:rsidR="00F25C7C" w:rsidRDefault="00F25C7C" w:rsidP="00F25C7C">
      <w:pPr>
        <w:pStyle w:val="a3"/>
        <w:jc w:val="center"/>
      </w:pPr>
      <w:r>
        <w:rPr>
          <w:rStyle w:val="a4"/>
        </w:rPr>
        <w:t> </w:t>
      </w:r>
    </w:p>
    <w:p w:rsidR="00F25C7C" w:rsidRDefault="00F25C7C" w:rsidP="00F25C7C">
      <w:pPr>
        <w:pStyle w:val="a3"/>
        <w:jc w:val="center"/>
      </w:pPr>
      <w:r>
        <w:rPr>
          <w:rStyle w:val="a4"/>
        </w:rPr>
        <w:t>ПОРЯДОК</w:t>
      </w:r>
    </w:p>
    <w:p w:rsidR="00F25C7C" w:rsidRDefault="00F25C7C" w:rsidP="00F25C7C">
      <w:pPr>
        <w:pStyle w:val="a3"/>
        <w:jc w:val="center"/>
      </w:pPr>
      <w:r>
        <w:rPr>
          <w:rStyle w:val="a4"/>
        </w:rPr>
        <w:t>определения размера арендной платы, условий и сроков внесения арендной платы за использование земельных участков, находящихся в муниципальной собственности Новосысоевского  сельского поселения</w:t>
      </w:r>
    </w:p>
    <w:p w:rsidR="00F25C7C" w:rsidRDefault="00F25C7C" w:rsidP="00F25C7C">
      <w:pPr>
        <w:pStyle w:val="a3"/>
      </w:pPr>
      <w:r>
        <w:br/>
        <w:t xml:space="preserve">1. Настоящий Порядок установлен в целях определения размера арендной платы, условий и сроков ее внесения за использование земельных участков, находящихся в муниципальной собственности Новосысоевского сельского поселения. </w:t>
      </w:r>
    </w:p>
    <w:p w:rsidR="00F25C7C" w:rsidRDefault="00F25C7C" w:rsidP="00F25C7C">
      <w:pPr>
        <w:pStyle w:val="a3"/>
      </w:pPr>
      <w:r>
        <w:t xml:space="preserve">2. Размер арендной платы за земельный участок, находящийся в муниципальной собственности Новосысоевского сельского поселения, определяется в соответствии с </w:t>
      </w:r>
      <w:hyperlink r:id="rId4" w:history="1">
        <w:r>
          <w:rPr>
            <w:rStyle w:val="a5"/>
          </w:rPr>
          <w:t>основными принципами</w:t>
        </w:r>
      </w:hyperlink>
      <w:r>
        <w:t xml:space="preserve"> определения арендной платы, установленными Правительством Российской Федерации. </w:t>
      </w:r>
    </w:p>
    <w:p w:rsidR="00F25C7C" w:rsidRDefault="00F25C7C" w:rsidP="00F25C7C">
      <w:pPr>
        <w:pStyle w:val="a3"/>
      </w:pPr>
      <w:r>
        <w:t xml:space="preserve">3. Размер арендной платы при аренде земельных участков, находящихся в муниципальной собственности Новосысоевского сельского поселения, в расчете на год определяется следующими способами: </w:t>
      </w:r>
    </w:p>
    <w:p w:rsidR="00F25C7C" w:rsidRDefault="00F25C7C" w:rsidP="00F25C7C">
      <w:pPr>
        <w:pStyle w:val="a3"/>
      </w:pPr>
      <w:r>
        <w:lastRenderedPageBreak/>
        <w:t xml:space="preserve">а) на основании кадастровой стоимости земельных участков; </w:t>
      </w:r>
    </w:p>
    <w:p w:rsidR="00F25C7C" w:rsidRDefault="00F25C7C" w:rsidP="00F25C7C">
      <w:pPr>
        <w:pStyle w:val="a3"/>
      </w:pPr>
      <w:r>
        <w:t xml:space="preserve">б) по результатам торгов, проводимых в форме аукциона (далее-торги); </w:t>
      </w:r>
    </w:p>
    <w:p w:rsidR="00F25C7C" w:rsidRDefault="00F25C7C" w:rsidP="00F25C7C">
      <w:pPr>
        <w:pStyle w:val="a3"/>
      </w:pPr>
      <w:r>
        <w:t xml:space="preserve">в) в соответствии со ставками арендной платы, методическими указаниями по ее расчету, утвержденными Министерством экономического развития Российской Федерации; </w:t>
      </w:r>
    </w:p>
    <w:p w:rsidR="00F25C7C" w:rsidRDefault="00F25C7C" w:rsidP="00F25C7C">
      <w:pPr>
        <w:pStyle w:val="a3"/>
      </w:pPr>
      <w:r>
        <w:t xml:space="preserve">г) на основании рыночной стоимости земельных участков, определяемой в соответствии с законодательством Российской Федерации об оценочной деятельности. </w:t>
      </w:r>
    </w:p>
    <w:p w:rsidR="00F25C7C" w:rsidRDefault="00F25C7C" w:rsidP="00F25C7C">
      <w:pPr>
        <w:pStyle w:val="a3"/>
      </w:pPr>
      <w:r>
        <w:t xml:space="preserve">4. В случае переоформления права постоянного (бессрочного) пользования земельными участками, находящимися в муниципальной собственности Новосысоевского сельского поселения, на право аренды земельных участков годовой размер арендной платы устанавливается в пределах: </w:t>
      </w:r>
    </w:p>
    <w:p w:rsidR="00F25C7C" w:rsidRDefault="00F25C7C" w:rsidP="00F25C7C">
      <w:pPr>
        <w:pStyle w:val="a3"/>
      </w:pPr>
      <w:r>
        <w:t xml:space="preserve">двух процентов кадастровой стоимости арендуемых земельных участков, </w:t>
      </w:r>
    </w:p>
    <w:p w:rsidR="00F25C7C" w:rsidRDefault="00F25C7C" w:rsidP="00F25C7C">
      <w:pPr>
        <w:pStyle w:val="a3"/>
      </w:pPr>
      <w:r>
        <w:t xml:space="preserve">трех десятых процента кадастровой стоимости арендуемых земельных участков из земель сельскохозяйственного назначения; </w:t>
      </w:r>
    </w:p>
    <w:p w:rsidR="00F25C7C" w:rsidRDefault="00F25C7C" w:rsidP="00F25C7C">
      <w:pPr>
        <w:pStyle w:val="a3"/>
      </w:pPr>
      <w:r>
        <w:t xml:space="preserve">полутора процентов кадастровой стоимости арендуемых земельных участков, изъятых из оборота или ограниченных в обороте. </w:t>
      </w:r>
    </w:p>
    <w:p w:rsidR="00F25C7C" w:rsidRDefault="00F25C7C" w:rsidP="00F25C7C">
      <w:pPr>
        <w:pStyle w:val="a3"/>
      </w:pPr>
      <w:r>
        <w:t xml:space="preserve">Изменение годового размера арендной платы, определенного в соответствии с настоящим пунктом,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 </w:t>
      </w:r>
    </w:p>
    <w:p w:rsidR="00F25C7C" w:rsidRDefault="00F25C7C" w:rsidP="00F25C7C">
      <w:pPr>
        <w:pStyle w:val="a3"/>
      </w:pPr>
      <w:r>
        <w:t xml:space="preserve">5.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 </w:t>
      </w:r>
    </w:p>
    <w:p w:rsidR="00F25C7C" w:rsidRDefault="00F25C7C" w:rsidP="00F25C7C">
      <w:pPr>
        <w:pStyle w:val="a3"/>
      </w:pPr>
      <w:r>
        <w:t xml:space="preserve">а) 0,01 процента в отношении: </w:t>
      </w:r>
    </w:p>
    <w:p w:rsidR="00F25C7C" w:rsidRDefault="00F25C7C" w:rsidP="00F25C7C">
      <w:pPr>
        <w:pStyle w:val="a3"/>
      </w:pPr>
      <w: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5" w:history="1">
        <w:r>
          <w:rPr>
            <w:rStyle w:val="a5"/>
          </w:rPr>
          <w:t>законодательством</w:t>
        </w:r>
      </w:hyperlink>
      <w:r>
        <w:t xml:space="preserve"> о налогах и сборах; </w:t>
      </w:r>
    </w:p>
    <w:p w:rsidR="00F25C7C" w:rsidRDefault="00F25C7C" w:rsidP="00F25C7C">
      <w:pPr>
        <w:pStyle w:val="a3"/>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6" w:history="1">
        <w:r>
          <w:rPr>
            <w:rStyle w:val="a5"/>
          </w:rPr>
          <w:t>законодательством</w:t>
        </w:r>
      </w:hyperlink>
      <w:r>
        <w:t xml:space="preserve"> о налогах и сборах, в случае, если налоговая база в результате уменьшения на не облагаемую налогом сумму принимается равной нулю; </w:t>
      </w:r>
    </w:p>
    <w:p w:rsidR="00F25C7C" w:rsidRDefault="00F25C7C" w:rsidP="00F25C7C">
      <w:pPr>
        <w:pStyle w:val="a3"/>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7" w:history="1">
        <w:r>
          <w:rPr>
            <w:rStyle w:val="a5"/>
          </w:rPr>
          <w:t>законодательством</w:t>
        </w:r>
      </w:hyperlink>
      <w: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 </w:t>
      </w:r>
    </w:p>
    <w:p w:rsidR="00F25C7C" w:rsidRDefault="00F25C7C" w:rsidP="00F25C7C">
      <w:pPr>
        <w:pStyle w:val="a3"/>
      </w:pPr>
      <w:r>
        <w:t xml:space="preserve">земельного участка, изъятого из оборота, если земельный участок в случаях, установленных федеральными законами, может быть передан в аренду; </w:t>
      </w:r>
    </w:p>
    <w:p w:rsidR="00F25C7C" w:rsidRDefault="00F25C7C" w:rsidP="00F25C7C">
      <w:pPr>
        <w:pStyle w:val="a3"/>
      </w:pPr>
      <w:r>
        <w:lastRenderedPageBreak/>
        <w:t xml:space="preserve">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rsidR="00F25C7C" w:rsidRDefault="00F25C7C" w:rsidP="00F25C7C">
      <w:pPr>
        <w:pStyle w:val="a3"/>
      </w:pPr>
      <w:r>
        <w:t xml:space="preserve">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 </w:t>
      </w:r>
    </w:p>
    <w:p w:rsidR="00F25C7C" w:rsidRDefault="00F25C7C" w:rsidP="00F25C7C">
      <w:pPr>
        <w:pStyle w:val="a3"/>
      </w:pPr>
      <w:r>
        <w:t xml:space="preserve">б) 0,6 процента в отношении: </w:t>
      </w:r>
    </w:p>
    <w:p w:rsidR="00F25C7C" w:rsidRDefault="00F25C7C" w:rsidP="00F25C7C">
      <w:pPr>
        <w:pStyle w:val="a3"/>
      </w:pPr>
      <w:r>
        <w:t xml:space="preserve">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 </w:t>
      </w:r>
    </w:p>
    <w:p w:rsidR="00F25C7C" w:rsidRDefault="00F25C7C" w:rsidP="00F25C7C">
      <w:pPr>
        <w:pStyle w:val="a3"/>
      </w:pPr>
      <w:r>
        <w:t xml:space="preserve">земельного участка, предоставленного крестьянскому (фермерскому) хозяйству для осуществления крестьянским (фермерским) хозяйством его деятельности; </w:t>
      </w:r>
    </w:p>
    <w:p w:rsidR="00F25C7C" w:rsidRDefault="00F25C7C" w:rsidP="00F25C7C">
      <w:pPr>
        <w:pStyle w:val="a3"/>
      </w:pPr>
      <w:r>
        <w:t xml:space="preserve">в) 1,5 процента в отношении земельных участков,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 </w:t>
      </w:r>
    </w:p>
    <w:p w:rsidR="00F25C7C" w:rsidRDefault="00F25C7C" w:rsidP="00F25C7C">
      <w:pPr>
        <w:pStyle w:val="a3"/>
      </w:pPr>
      <w:r>
        <w:t xml:space="preserve">г) 2 процентов в отношении: </w:t>
      </w:r>
    </w:p>
    <w:p w:rsidR="00F25C7C" w:rsidRDefault="00F25C7C" w:rsidP="00F25C7C">
      <w:pPr>
        <w:pStyle w:val="a3"/>
      </w:pPr>
      <w:r>
        <w:t xml:space="preserve">земельного участка, предоставленного недропользователю для проведения работ, связанных с пользованием недрами; </w:t>
      </w:r>
    </w:p>
    <w:p w:rsidR="00F25C7C" w:rsidRDefault="00F25C7C" w:rsidP="00F25C7C">
      <w:pPr>
        <w:pStyle w:val="a3"/>
      </w:pPr>
      <w: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r:id="rId8" w:history="1">
        <w:r>
          <w:rPr>
            <w:rStyle w:val="a5"/>
          </w:rPr>
          <w:t>подпунктах "а</w:t>
        </w:r>
      </w:hyperlink>
      <w:r>
        <w:t xml:space="preserve">" - </w:t>
      </w:r>
      <w:hyperlink r:id="rId9" w:history="1">
        <w:r>
          <w:rPr>
            <w:rStyle w:val="a5"/>
          </w:rPr>
          <w:t>"в</w:t>
        </w:r>
      </w:hyperlink>
      <w:r>
        <w:t xml:space="preserve">" настоящего пункта и </w:t>
      </w:r>
      <w:hyperlink r:id="rId10" w:history="1">
        <w:r>
          <w:rPr>
            <w:rStyle w:val="a5"/>
          </w:rPr>
          <w:t>пункте 8</w:t>
        </w:r>
      </w:hyperlink>
      <w:r>
        <w:t xml:space="preserve"> настоящего Порядка. </w:t>
      </w:r>
    </w:p>
    <w:p w:rsidR="00F25C7C" w:rsidRDefault="00F25C7C" w:rsidP="00F25C7C">
      <w:pPr>
        <w:pStyle w:val="a3"/>
      </w:pPr>
      <w:r>
        <w:t xml:space="preserve">6.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 </w:t>
      </w:r>
    </w:p>
    <w:p w:rsidR="00F25C7C" w:rsidRDefault="00F25C7C" w:rsidP="00F25C7C">
      <w:pPr>
        <w:pStyle w:val="a3"/>
      </w:pPr>
      <w:r>
        <w:t xml:space="preserve">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случаев: </w:t>
      </w:r>
    </w:p>
    <w:p w:rsidR="00F25C7C" w:rsidRDefault="00F25C7C" w:rsidP="00F25C7C">
      <w:pPr>
        <w:pStyle w:val="a3"/>
      </w:pPr>
      <w:r>
        <w:t xml:space="preserve">предусмотренных пунктом 15 статьи 39.11 Земельного кодекса Российской Федерации; </w:t>
      </w:r>
    </w:p>
    <w:p w:rsidR="00F25C7C" w:rsidRDefault="00F25C7C" w:rsidP="00F25C7C">
      <w:pPr>
        <w:pStyle w:val="a3"/>
      </w:pPr>
      <w:r>
        <w:t xml:space="preserve">если результаты государственной кадастровой оценки утверждены ранее, чем за пять лет до даты принятия решения о проведении аукциона. </w:t>
      </w:r>
    </w:p>
    <w:p w:rsidR="00F25C7C" w:rsidRDefault="00F25C7C" w:rsidP="00F25C7C">
      <w:pPr>
        <w:pStyle w:val="a3"/>
      </w:pPr>
      <w:r>
        <w:t xml:space="preserve">В таких случаях размер арендной платы устанавливается по результатам рыночной оценки в соответствии с Федеральным законом "Об оценочной деятельности в Российской Федерации". </w:t>
      </w:r>
    </w:p>
    <w:p w:rsidR="00F25C7C" w:rsidRDefault="00F25C7C" w:rsidP="00F25C7C">
      <w:pPr>
        <w:pStyle w:val="a3"/>
      </w:pPr>
      <w:r>
        <w:t xml:space="preserve">7. Размер арендной платы рассчитывается в соответствии со ставками арендной платы, методическими указаниями по ее расчету, утвержденными Министерством </w:t>
      </w:r>
      <w:r>
        <w:lastRenderedPageBreak/>
        <w:t xml:space="preserve">экономического развития Российской Федерации, в отношении земельных участков, которые предоставлены без проведения торгов для размещения: </w:t>
      </w:r>
    </w:p>
    <w:p w:rsidR="00F25C7C" w:rsidRDefault="00F25C7C" w:rsidP="00F25C7C">
      <w:pPr>
        <w:pStyle w:val="a3"/>
      </w:pPr>
      <w:r>
        <w:t xml:space="preserve">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 </w:t>
      </w:r>
    </w:p>
    <w:p w:rsidR="00F25C7C" w:rsidRDefault="00F25C7C" w:rsidP="00F25C7C">
      <w:pPr>
        <w:pStyle w:val="a3"/>
      </w:pPr>
      <w:r>
        <w:t xml:space="preserve">инфраструктуры железнодорожного транспорта общего и необщего пользования; </w:t>
      </w:r>
    </w:p>
    <w:p w:rsidR="00F25C7C" w:rsidRDefault="00F25C7C" w:rsidP="00F25C7C">
      <w:pPr>
        <w:pStyle w:val="a3"/>
      </w:pPr>
      <w:r>
        <w:t xml:space="preserve">линий электропередачи, линий связи, в том числе линейно-кабельных сооружений; </w:t>
      </w:r>
    </w:p>
    <w:p w:rsidR="00F25C7C" w:rsidRDefault="00F25C7C" w:rsidP="00F25C7C">
      <w:pPr>
        <w:pStyle w:val="a3"/>
      </w:pPr>
      <w:r>
        <w:t xml:space="preserve">трубопроводов и иных объектов, используемых в сфере тепло-, водоснабжения, водоотведения и очистки сточных вод; </w:t>
      </w:r>
    </w:p>
    <w:p w:rsidR="00F25C7C" w:rsidRDefault="00F25C7C" w:rsidP="00F25C7C">
      <w:pPr>
        <w:pStyle w:val="a3"/>
      </w:pPr>
      <w:r>
        <w:t xml:space="preserve">объектов, непосредственно используемых для утилизации (захоронения) твердых бытовых отходов; </w:t>
      </w:r>
    </w:p>
    <w:p w:rsidR="00F25C7C" w:rsidRDefault="00F25C7C" w:rsidP="00F25C7C">
      <w:pPr>
        <w:pStyle w:val="a3"/>
      </w:pPr>
      <w:r>
        <w:t xml:space="preserve">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w:t>
      </w:r>
    </w:p>
    <w:p w:rsidR="00F25C7C" w:rsidRDefault="00F25C7C" w:rsidP="00F25C7C">
      <w:pPr>
        <w:pStyle w:val="a3"/>
      </w:pPr>
      <w:r>
        <w:t xml:space="preserve">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1" w:history="1">
        <w:r>
          <w:rPr>
            <w:rStyle w:val="a5"/>
          </w:rPr>
          <w:t>законодательством</w:t>
        </w:r>
      </w:hyperlink>
      <w:r>
        <w:t xml:space="preserve"> Российской Федерации об электроэнергетике объектов электроэнергетики; </w:t>
      </w:r>
    </w:p>
    <w:p w:rsidR="00F25C7C" w:rsidRDefault="00F25C7C" w:rsidP="00F25C7C">
      <w:pPr>
        <w:pStyle w:val="a3"/>
      </w:pPr>
      <w:r>
        <w:t xml:space="preserve">объектов, расположенных в пределах территории особой экономической </w:t>
      </w:r>
      <w:hyperlink r:id="rId12" w:history="1">
        <w:r>
          <w:rPr>
            <w:rStyle w:val="a5"/>
          </w:rPr>
          <w:t>зоны</w:t>
        </w:r>
      </w:hyperlink>
      <w:r>
        <w:t xml:space="preserve">; </w:t>
      </w:r>
    </w:p>
    <w:p w:rsidR="00F25C7C" w:rsidRDefault="00F25C7C" w:rsidP="00F25C7C">
      <w:pPr>
        <w:pStyle w:val="a3"/>
      </w:pPr>
      <w:r>
        <w:t xml:space="preserve">аэродромов, вертодромов и посадочных площадок, аэропортов, объектов единой системы организации воздушного движения; </w:t>
      </w:r>
    </w:p>
    <w:p w:rsidR="00F25C7C" w:rsidRDefault="00F25C7C" w:rsidP="00F25C7C">
      <w:pPr>
        <w:pStyle w:val="a3"/>
      </w:pPr>
      <w:r>
        <w:t xml:space="preserve">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w:t>
      </w:r>
    </w:p>
    <w:p w:rsidR="00F25C7C" w:rsidRDefault="00F25C7C" w:rsidP="00F25C7C">
      <w:pPr>
        <w:pStyle w:val="a3"/>
      </w:pPr>
      <w:r>
        <w:t xml:space="preserve">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w:t>
      </w:r>
    </w:p>
    <w:p w:rsidR="00F25C7C" w:rsidRDefault="00F25C7C" w:rsidP="00F25C7C">
      <w:pPr>
        <w:pStyle w:val="a3"/>
      </w:pPr>
      <w:r>
        <w:t xml:space="preserve">объектов космической инфраструктуры; </w:t>
      </w:r>
    </w:p>
    <w:p w:rsidR="00F25C7C" w:rsidRDefault="00F25C7C" w:rsidP="00F25C7C">
      <w:pPr>
        <w:pStyle w:val="a3"/>
      </w:pPr>
      <w:r>
        <w:t xml:space="preserve">объектов спорта. </w:t>
      </w:r>
    </w:p>
    <w:p w:rsidR="00F25C7C" w:rsidRDefault="00F25C7C" w:rsidP="00F25C7C">
      <w:pPr>
        <w:pStyle w:val="a3"/>
      </w:pPr>
      <w:r>
        <w:t xml:space="preserve">8. Размер арендной платы за использование земельных участков, находящихся в муниципальной собственности Новосысоевского сельского поселения, не указанных в </w:t>
      </w:r>
      <w:hyperlink r:id="rId13" w:history="1">
        <w:r>
          <w:rPr>
            <w:rStyle w:val="a5"/>
          </w:rPr>
          <w:t>пунктах 4-</w:t>
        </w:r>
      </w:hyperlink>
      <w:r>
        <w:t xml:space="preserve">7, 10,11 настоящего Порядка, рассчитывается по формуле: </w:t>
      </w:r>
    </w:p>
    <w:p w:rsidR="00F25C7C" w:rsidRDefault="00F25C7C" w:rsidP="00F25C7C">
      <w:pPr>
        <w:pStyle w:val="a3"/>
      </w:pPr>
      <w:r>
        <w:t xml:space="preserve">А=К x Cап, где: </w:t>
      </w:r>
    </w:p>
    <w:p w:rsidR="00F25C7C" w:rsidRDefault="00F25C7C" w:rsidP="00F25C7C">
      <w:pPr>
        <w:pStyle w:val="a3"/>
      </w:pPr>
      <w:r>
        <w:t xml:space="preserve">А - размер арендной платы за использование земельного участка, рублей в год; </w:t>
      </w:r>
    </w:p>
    <w:p w:rsidR="00F25C7C" w:rsidRDefault="00F25C7C" w:rsidP="00F25C7C">
      <w:pPr>
        <w:pStyle w:val="a3"/>
      </w:pPr>
      <w:r>
        <w:t xml:space="preserve">К - кадастровая стоимость передаваемого в аренду земельного участка, определяемая в соответствии с земельным законодательством Российской Федерации; </w:t>
      </w:r>
    </w:p>
    <w:p w:rsidR="00F25C7C" w:rsidRDefault="00F25C7C" w:rsidP="00F25C7C">
      <w:pPr>
        <w:pStyle w:val="a3"/>
      </w:pPr>
      <w:r>
        <w:lastRenderedPageBreak/>
        <w:t xml:space="preserve">Сап - ставка арендной платы за использование земельного участка. </w:t>
      </w:r>
    </w:p>
    <w:p w:rsidR="00F25C7C" w:rsidRDefault="00F25C7C" w:rsidP="00F25C7C">
      <w:pPr>
        <w:pStyle w:val="a3"/>
      </w:pPr>
      <w:r>
        <w:t xml:space="preserve">Ставка арендной платы устанавливается равной ставке, принятой для земельных участков, находящихся в муниципальной собственности. </w:t>
      </w:r>
    </w:p>
    <w:p w:rsidR="00F25C7C" w:rsidRDefault="00F25C7C" w:rsidP="00F25C7C">
      <w:pPr>
        <w:pStyle w:val="a3"/>
      </w:pPr>
      <w:r>
        <w:t xml:space="preserve">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органы местного самоуправления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
    <w:p w:rsidR="00F25C7C" w:rsidRDefault="00F25C7C" w:rsidP="00F25C7C">
      <w:pPr>
        <w:pStyle w:val="a3"/>
      </w:pPr>
      <w:r>
        <w:t xml:space="preserve">10. При расчете арендной платы за земельные участки, предоставленные для целей сельскохозяйственного использования, ведения крестьянского (фермерского) хозяйства и не использующихся в соответствии с целевым назначением, размер арендной платы определяется в пределах 6 процентов от кадастровой стоимости указанных земельных участков. </w:t>
      </w:r>
    </w:p>
    <w:p w:rsidR="00F25C7C" w:rsidRDefault="00F25C7C" w:rsidP="00F25C7C">
      <w:pPr>
        <w:pStyle w:val="a3"/>
      </w:pPr>
      <w:r>
        <w:t xml:space="preserve">Указанная ставка арендной платы не может быть применена в течение срока освоения земельного участка, установленного Федеральным законом от 24 июля 2002 года № 101-ФЗ "Об обороте земель сельскохозяйственного назначения", а также в случае неиспользования земельного участка по назначению из-за стихийных бедствий, а также иных обстоятельств, исключающих возможность его использования. </w:t>
      </w:r>
    </w:p>
    <w:p w:rsidR="00F25C7C" w:rsidRDefault="00F25C7C" w:rsidP="00F25C7C">
      <w:pPr>
        <w:pStyle w:val="a3"/>
      </w:pPr>
      <w:r>
        <w:t xml:space="preserve">11. В случае если по истечении трех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4" w:history="1">
        <w:r>
          <w:rPr>
            <w:rStyle w:val="a5"/>
          </w:rPr>
          <w:t>законодательством</w:t>
        </w:r>
      </w:hyperlink>
      <w:r>
        <w:t xml:space="preserve"> Российской Федерации. </w:t>
      </w:r>
    </w:p>
    <w:p w:rsidR="00F25C7C" w:rsidRDefault="00F25C7C" w:rsidP="00F25C7C">
      <w:pPr>
        <w:pStyle w:val="a3"/>
      </w:pPr>
      <w:r>
        <w:t xml:space="preserve">В случае если земельный участок, находящийся в муниципальной собственности, предоставлен лицу в аренду для жилищного строительства, комплексного освоения в целях жилищного строительства на основании заявления заинтересованного лица без проведения торгов до 30 декабря 2007 года при условиях, определенных Земельным кодексом Российской Федерации, ежегодная арендная плата по договорам аренды таких земельных участков устанавливается: </w:t>
      </w:r>
    </w:p>
    <w:p w:rsidR="00F25C7C" w:rsidRDefault="00F25C7C" w:rsidP="00F25C7C">
      <w:pPr>
        <w:pStyle w:val="a3"/>
      </w:pPr>
      <w:r>
        <w:t xml:space="preserve">в размере не менее 2,5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 </w:t>
      </w:r>
    </w:p>
    <w:p w:rsidR="00F25C7C" w:rsidRDefault="00F25C7C" w:rsidP="00F25C7C">
      <w:pPr>
        <w:pStyle w:val="a3"/>
      </w:pPr>
      <w:r>
        <w:t xml:space="preserve">в размере не менее 5,0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 </w:t>
      </w:r>
    </w:p>
    <w:p w:rsidR="00F25C7C" w:rsidRDefault="00F25C7C" w:rsidP="00F25C7C">
      <w:pPr>
        <w:pStyle w:val="a3"/>
      </w:pPr>
      <w:r>
        <w:t xml:space="preserve">12. Размер арендной платы является существенным условием договора аренды земельного участка. </w:t>
      </w:r>
    </w:p>
    <w:p w:rsidR="00F25C7C" w:rsidRDefault="00F25C7C" w:rsidP="00F25C7C">
      <w:pPr>
        <w:pStyle w:val="a3"/>
      </w:pPr>
      <w:r>
        <w:lastRenderedPageBreak/>
        <w:t xml:space="preserve">13. В одностороннем порядке по требованию арендодателя годовой размер арендной платы, определенный договором аренды земельного участка, за использование земельного участка, находящегося в муниципальной собственности, подлежит изменению в связи с изменением ставки арендной платы и (или) кадастровой стоимости земельного участка, путем направления арендодателем в адрес арендатора письменного уведомления, но не чаще одного раза в год. </w:t>
      </w:r>
    </w:p>
    <w:p w:rsidR="00F25C7C" w:rsidRDefault="00F25C7C" w:rsidP="00F25C7C">
      <w:pPr>
        <w:pStyle w:val="a3"/>
      </w:pPr>
      <w:r>
        <w:t xml:space="preserve">При этом размер арендной платы считается измененным с момента вступления в силу соответствующих нормативных правовых актов. </w:t>
      </w:r>
    </w:p>
    <w:p w:rsidR="00F25C7C" w:rsidRDefault="00F25C7C" w:rsidP="00F25C7C">
      <w:pPr>
        <w:pStyle w:val="a3"/>
      </w:pPr>
      <w:r>
        <w:t xml:space="preserve">14. Арендная плата за использование земельных участков, находящихся в муниципальной собственности, вносится арендаторами земельных участков ежемесячно до первого числа месяца, следующего за расчетным, путем ее перечисления на счет, открытый в Управлении Федерального казначейства по Приморскому краю. </w:t>
      </w:r>
    </w:p>
    <w:p w:rsidR="00F25C7C" w:rsidRDefault="00F25C7C" w:rsidP="00F25C7C">
      <w:pPr>
        <w:pStyle w:val="a3"/>
      </w:pPr>
      <w:r>
        <w:t xml:space="preserve">В платежном документе на перечисление арендной платы указываются назначение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 </w:t>
      </w:r>
    </w:p>
    <w:p w:rsidR="00F25C7C" w:rsidRDefault="00F25C7C" w:rsidP="00F25C7C">
      <w:pPr>
        <w:pStyle w:val="a3"/>
      </w:pPr>
      <w:r>
        <w:t>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w:t>
      </w:r>
    </w:p>
    <w:p w:rsidR="00F25C7C" w:rsidRDefault="00F25C7C" w:rsidP="00F25C7C">
      <w:pPr>
        <w:pStyle w:val="a3"/>
      </w:pPr>
      <w:r>
        <w:t> </w:t>
      </w:r>
    </w:p>
    <w:p w:rsidR="00893240" w:rsidRDefault="00893240"/>
    <w:sectPr w:rsidR="00893240" w:rsidSect="00893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5C7C"/>
    <w:rsid w:val="00893240"/>
    <w:rsid w:val="00F25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C7C"/>
    <w:rPr>
      <w:b/>
      <w:bCs/>
    </w:rPr>
  </w:style>
  <w:style w:type="character" w:styleId="a5">
    <w:name w:val="Hyperlink"/>
    <w:basedOn w:val="a0"/>
    <w:uiPriority w:val="99"/>
    <w:semiHidden/>
    <w:unhideWhenUsed/>
    <w:rsid w:val="00F25C7C"/>
    <w:rPr>
      <w:color w:val="0000FF"/>
      <w:u w:val="single"/>
    </w:rPr>
  </w:style>
</w:styles>
</file>

<file path=word/webSettings.xml><?xml version="1.0" encoding="utf-8"?>
<w:webSettings xmlns:r="http://schemas.openxmlformats.org/officeDocument/2006/relationships" xmlns:w="http://schemas.openxmlformats.org/wordprocessingml/2006/main">
  <w:divs>
    <w:div w:id="7004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mino.primorsky.ru/IS-APK/k-protokol.nsf/cfd90c9e820daf1bca256f93002896a2/%5ClPar0" TargetMode="External"/><Relationship Id="rId13" Type="http://schemas.openxmlformats.org/officeDocument/2006/relationships/hyperlink" Target="http://domino.primorsky.ru/IS-APK/k-protokol.nsf/cfd90c9e820daf1bca256f93002896a2/%5ClPar87" TargetMode="External"/><Relationship Id="rId3" Type="http://schemas.openxmlformats.org/officeDocument/2006/relationships/webSettings" Target="webSettings.xml"/><Relationship Id="rId7" Type="http://schemas.openxmlformats.org/officeDocument/2006/relationships/hyperlink" Target="consultantplus://offline/ref=384B7B9890A7A789A35D52982237174C770549FBE1690164F1AEC6B5B1C24ADA75F94C9BDCD3z4v5X" TargetMode="External"/><Relationship Id="rId12" Type="http://schemas.openxmlformats.org/officeDocument/2006/relationships/hyperlink" Target="consultantplus://offline/ref=1B70B1DEAF81324E813D1B9297A7F96477B6FF5ED08ECCB519A9A831e5l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84B7B9890A7A789A35D52982237174C770549FBE1690164F1AEC6B5B1C24ADA75F94C9BDCD3z4v5X" TargetMode="External"/><Relationship Id="rId11" Type="http://schemas.openxmlformats.org/officeDocument/2006/relationships/hyperlink" Target="consultantplus://offline/ref=1B70B1DEAF81324E813D1B9297A7F9647FB9FB55D28291BF11F0A4335AADC2A8B555C1D21FC281BDe0l4A" TargetMode="External"/><Relationship Id="rId5" Type="http://schemas.openxmlformats.org/officeDocument/2006/relationships/hyperlink" Target="consultantplus://offline/ref=384B7B9890A7A789A35D52982237174C770549FBE1690164F1AEC6B5B1C24ADA75F94C9BDBD4z4v4X" TargetMode="External"/><Relationship Id="rId15" Type="http://schemas.openxmlformats.org/officeDocument/2006/relationships/fontTable" Target="fontTable.xml"/><Relationship Id="rId10" Type="http://schemas.openxmlformats.org/officeDocument/2006/relationships/hyperlink" Target="consultantplus://offline/ref=384B7B9890A7A789A35D52982237174C77054AFFE6690164F1AEC6B5B1C24ADA75F94C99zDvEX" TargetMode="External"/><Relationship Id="rId4" Type="http://schemas.openxmlformats.org/officeDocument/2006/relationships/hyperlink" Target="consultantplus://offline/ref=051BAA4A3CF752E8A01CF1D6D8E5D28CCA3BD8D1C69B96820E6F16894D42C28A11B9A11129CBE784dEt3H" TargetMode="External"/><Relationship Id="rId9" Type="http://schemas.openxmlformats.org/officeDocument/2006/relationships/hyperlink" Target="http://domino.primorsky.ru/IS-APK/k-protokol.nsf/cfd90c9e820daf1bca256f93002896a2/%5ClPar16" TargetMode="External"/><Relationship Id="rId14" Type="http://schemas.openxmlformats.org/officeDocument/2006/relationships/hyperlink" Target="consultantplus://offline/ref=1B70B1DEAF81324E813D1B9297A7F9647FB9F95DD78191BF11F0A4335AeAl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2433</Words>
  <Characters>13874</Characters>
  <Application>Microsoft Office Word</Application>
  <DocSecurity>0</DocSecurity>
  <Lines>115</Lines>
  <Paragraphs>32</Paragraphs>
  <ScaleCrop>false</ScaleCrop>
  <Company>Главтехцентр</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2017-12-12T06:46:00Z</dcterms:created>
  <dcterms:modified xsi:type="dcterms:W3CDTF">2017-12-12T06:47:00Z</dcterms:modified>
</cp:coreProperties>
</file>